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036" w:rsidRDefault="00757C50" w:rsidP="00757C50">
      <w:pPr>
        <w:spacing w:before="100" w:beforeAutospacing="1" w:after="0" w:line="240" w:lineRule="auto"/>
        <w:jc w:val="both"/>
        <w:rPr>
          <w:rFonts w:eastAsia="Times New Roman" w:cs="Times New Roman"/>
          <w:bCs/>
          <w:color w:val="000000"/>
          <w:szCs w:val="24"/>
          <w:lang w:eastAsia="lt-LT"/>
        </w:rPr>
      </w:pPr>
      <w:r>
        <w:rPr>
          <w:rFonts w:eastAsia="Times New Roman" w:cs="Times New Roman"/>
          <w:bCs/>
          <w:color w:val="000000"/>
          <w:szCs w:val="24"/>
          <w:lang w:eastAsia="lt-LT"/>
        </w:rPr>
        <w:tab/>
      </w:r>
      <w:r>
        <w:rPr>
          <w:rFonts w:eastAsia="Times New Roman" w:cs="Times New Roman"/>
          <w:bCs/>
          <w:color w:val="000000"/>
          <w:szCs w:val="24"/>
          <w:lang w:eastAsia="lt-LT"/>
        </w:rPr>
        <w:tab/>
      </w:r>
      <w:r>
        <w:rPr>
          <w:rFonts w:eastAsia="Times New Roman" w:cs="Times New Roman"/>
          <w:bCs/>
          <w:color w:val="000000"/>
          <w:szCs w:val="24"/>
          <w:lang w:eastAsia="lt-LT"/>
        </w:rPr>
        <w:tab/>
      </w:r>
      <w:r>
        <w:rPr>
          <w:rFonts w:eastAsia="Times New Roman" w:cs="Times New Roman"/>
          <w:bCs/>
          <w:color w:val="000000"/>
          <w:szCs w:val="24"/>
          <w:lang w:eastAsia="lt-LT"/>
        </w:rPr>
        <w:tab/>
        <w:t>PATVIRTINTA</w:t>
      </w:r>
      <w:r w:rsidR="00C05036">
        <w:rPr>
          <w:rFonts w:eastAsia="Times New Roman" w:cs="Times New Roman"/>
          <w:bCs/>
          <w:color w:val="000000"/>
          <w:szCs w:val="24"/>
          <w:lang w:eastAsia="lt-LT"/>
        </w:rPr>
        <w:tab/>
      </w:r>
      <w:r w:rsidR="00C05036">
        <w:rPr>
          <w:rFonts w:eastAsia="Times New Roman" w:cs="Times New Roman"/>
          <w:bCs/>
          <w:color w:val="000000"/>
          <w:szCs w:val="24"/>
          <w:lang w:eastAsia="lt-LT"/>
        </w:rPr>
        <w:tab/>
      </w:r>
      <w:r w:rsidR="00C05036">
        <w:rPr>
          <w:rFonts w:eastAsia="Times New Roman" w:cs="Times New Roman"/>
          <w:bCs/>
          <w:color w:val="000000"/>
          <w:szCs w:val="24"/>
          <w:lang w:eastAsia="lt-LT"/>
        </w:rPr>
        <w:tab/>
      </w:r>
      <w:r w:rsidR="00C05036">
        <w:rPr>
          <w:rFonts w:eastAsia="Times New Roman" w:cs="Times New Roman"/>
          <w:bCs/>
          <w:color w:val="000000"/>
          <w:szCs w:val="24"/>
          <w:lang w:eastAsia="lt-LT"/>
        </w:rPr>
        <w:tab/>
      </w:r>
      <w:r w:rsidR="00C05036">
        <w:rPr>
          <w:rFonts w:eastAsia="Times New Roman" w:cs="Times New Roman"/>
          <w:bCs/>
          <w:color w:val="000000"/>
          <w:szCs w:val="24"/>
          <w:lang w:eastAsia="lt-LT"/>
        </w:rPr>
        <w:tab/>
      </w:r>
      <w:r w:rsidR="00C05036">
        <w:rPr>
          <w:rFonts w:eastAsia="Times New Roman" w:cs="Times New Roman"/>
          <w:bCs/>
          <w:color w:val="000000"/>
          <w:szCs w:val="24"/>
          <w:lang w:eastAsia="lt-LT"/>
        </w:rPr>
        <w:tab/>
        <w:t>Kalvarijos sav.</w:t>
      </w:r>
      <w:r w:rsidR="00C05036">
        <w:rPr>
          <w:rFonts w:eastAsia="Times New Roman" w:cs="Times New Roman"/>
          <w:bCs/>
          <w:color w:val="000000"/>
          <w:szCs w:val="24"/>
          <w:lang w:eastAsia="lt-LT"/>
        </w:rPr>
        <w:tab/>
      </w:r>
      <w:r w:rsidR="00C05036">
        <w:rPr>
          <w:rFonts w:eastAsia="Times New Roman" w:cs="Times New Roman"/>
          <w:bCs/>
          <w:color w:val="000000"/>
          <w:szCs w:val="24"/>
          <w:lang w:eastAsia="lt-LT"/>
        </w:rPr>
        <w:tab/>
      </w:r>
      <w:r w:rsidR="00C05036">
        <w:rPr>
          <w:rFonts w:eastAsia="Times New Roman" w:cs="Times New Roman"/>
          <w:bCs/>
          <w:color w:val="000000"/>
          <w:szCs w:val="24"/>
          <w:lang w:eastAsia="lt-LT"/>
        </w:rPr>
        <w:tab/>
      </w:r>
      <w:r w:rsidR="00C05036">
        <w:rPr>
          <w:rFonts w:eastAsia="Times New Roman" w:cs="Times New Roman"/>
          <w:bCs/>
          <w:color w:val="000000"/>
          <w:szCs w:val="24"/>
          <w:lang w:eastAsia="lt-LT"/>
        </w:rPr>
        <w:tab/>
      </w:r>
      <w:r w:rsidR="00C05036">
        <w:rPr>
          <w:rFonts w:eastAsia="Times New Roman" w:cs="Times New Roman"/>
          <w:bCs/>
          <w:color w:val="000000"/>
          <w:szCs w:val="24"/>
          <w:lang w:eastAsia="lt-LT"/>
        </w:rPr>
        <w:tab/>
      </w:r>
      <w:r w:rsidR="00C05036">
        <w:rPr>
          <w:rFonts w:eastAsia="Times New Roman" w:cs="Times New Roman"/>
          <w:bCs/>
          <w:color w:val="000000"/>
          <w:szCs w:val="24"/>
          <w:lang w:eastAsia="lt-LT"/>
        </w:rPr>
        <w:tab/>
        <w:t>Akmenynų pagrindinės mokyklos</w:t>
      </w:r>
    </w:p>
    <w:p w:rsidR="00757C50" w:rsidRDefault="00757C50" w:rsidP="00757C50">
      <w:pPr>
        <w:pStyle w:val="Betarp"/>
        <w:jc w:val="both"/>
        <w:rPr>
          <w:lang w:eastAsia="lt-LT"/>
        </w:rPr>
      </w:pPr>
      <w:r>
        <w:rPr>
          <w:lang w:eastAsia="lt-LT"/>
        </w:rPr>
        <w:tab/>
      </w:r>
      <w:r>
        <w:rPr>
          <w:lang w:eastAsia="lt-LT"/>
        </w:rPr>
        <w:tab/>
      </w:r>
      <w:r>
        <w:rPr>
          <w:lang w:eastAsia="lt-LT"/>
        </w:rPr>
        <w:tab/>
      </w:r>
      <w:r>
        <w:rPr>
          <w:lang w:eastAsia="lt-LT"/>
        </w:rPr>
        <w:tab/>
      </w:r>
      <w:r w:rsidR="00C05036">
        <w:rPr>
          <w:lang w:eastAsia="lt-LT"/>
        </w:rPr>
        <w:t>d</w:t>
      </w:r>
      <w:r>
        <w:rPr>
          <w:lang w:eastAsia="lt-LT"/>
        </w:rPr>
        <w:t>irektoriaus</w:t>
      </w:r>
      <w:r w:rsidR="00C05036">
        <w:rPr>
          <w:lang w:eastAsia="lt-LT"/>
        </w:rPr>
        <w:t xml:space="preserve"> 202</w:t>
      </w:r>
      <w:r w:rsidR="00C014C9">
        <w:rPr>
          <w:lang w:eastAsia="lt-LT"/>
        </w:rPr>
        <w:t>0 m. gruodžio 30</w:t>
      </w:r>
      <w:r w:rsidR="00C05036">
        <w:rPr>
          <w:lang w:eastAsia="lt-LT"/>
        </w:rPr>
        <w:t xml:space="preserve"> d.</w:t>
      </w:r>
    </w:p>
    <w:p w:rsidR="00080243" w:rsidRPr="00757C50" w:rsidRDefault="00757C50" w:rsidP="00C05036">
      <w:pPr>
        <w:pStyle w:val="Betarp"/>
        <w:jc w:val="both"/>
        <w:rPr>
          <w:lang w:eastAsia="lt-LT"/>
        </w:rPr>
      </w:pPr>
      <w:r>
        <w:rPr>
          <w:lang w:eastAsia="lt-LT"/>
        </w:rPr>
        <w:tab/>
      </w:r>
      <w:r>
        <w:rPr>
          <w:lang w:eastAsia="lt-LT"/>
        </w:rPr>
        <w:tab/>
      </w:r>
      <w:r>
        <w:rPr>
          <w:lang w:eastAsia="lt-LT"/>
        </w:rPr>
        <w:tab/>
      </w:r>
      <w:r>
        <w:rPr>
          <w:lang w:eastAsia="lt-LT"/>
        </w:rPr>
        <w:tab/>
      </w:r>
      <w:r w:rsidR="00C05036">
        <w:rPr>
          <w:lang w:eastAsia="lt-LT"/>
        </w:rPr>
        <w:t>į</w:t>
      </w:r>
      <w:r w:rsidR="00080243">
        <w:rPr>
          <w:lang w:eastAsia="lt-LT"/>
        </w:rPr>
        <w:t>sakymu Nr.</w:t>
      </w:r>
      <w:r w:rsidR="0022419A">
        <w:rPr>
          <w:lang w:eastAsia="lt-LT"/>
        </w:rPr>
        <w:t xml:space="preserve"> </w:t>
      </w:r>
      <w:r w:rsidR="00C014C9">
        <w:rPr>
          <w:lang w:eastAsia="lt-LT"/>
        </w:rPr>
        <w:t>79</w:t>
      </w:r>
      <w:bookmarkStart w:id="0" w:name="_GoBack"/>
      <w:bookmarkEnd w:id="0"/>
    </w:p>
    <w:p w:rsidR="00757C50" w:rsidRPr="00757C50" w:rsidRDefault="00966684" w:rsidP="00757C50">
      <w:pPr>
        <w:spacing w:before="100" w:beforeAutospacing="1" w:after="0" w:line="240" w:lineRule="auto"/>
        <w:jc w:val="center"/>
        <w:rPr>
          <w:rFonts w:eastAsia="Times New Roman" w:cs="Times New Roman"/>
          <w:b/>
          <w:bCs/>
          <w:color w:val="000000"/>
          <w:szCs w:val="24"/>
          <w:lang w:eastAsia="lt-LT"/>
        </w:rPr>
      </w:pPr>
      <w:r w:rsidRPr="00757C50">
        <w:rPr>
          <w:rFonts w:eastAsia="Times New Roman" w:cs="Times New Roman"/>
          <w:b/>
          <w:bCs/>
          <w:color w:val="000000"/>
          <w:szCs w:val="24"/>
          <w:lang w:eastAsia="lt-LT"/>
        </w:rPr>
        <w:t>KALVARIJOS SAV</w:t>
      </w:r>
      <w:r w:rsidR="00757C50" w:rsidRPr="00757C50">
        <w:rPr>
          <w:rFonts w:eastAsia="Times New Roman" w:cs="Times New Roman"/>
          <w:b/>
          <w:bCs/>
          <w:color w:val="000000"/>
          <w:szCs w:val="24"/>
          <w:lang w:eastAsia="lt-LT"/>
        </w:rPr>
        <w:t>. AKMENYNŲ PAGRINDINĖS MOKYKLOS</w:t>
      </w:r>
      <w:r w:rsidR="0022419A">
        <w:rPr>
          <w:rFonts w:eastAsia="Times New Roman" w:cs="Times New Roman"/>
          <w:b/>
          <w:bCs/>
          <w:color w:val="000000"/>
          <w:szCs w:val="24"/>
          <w:lang w:eastAsia="lt-LT"/>
        </w:rPr>
        <w:t xml:space="preserve"> 20</w:t>
      </w:r>
      <w:r w:rsidR="00C05036">
        <w:rPr>
          <w:rFonts w:eastAsia="Times New Roman" w:cs="Times New Roman"/>
          <w:b/>
          <w:bCs/>
          <w:color w:val="000000"/>
          <w:szCs w:val="24"/>
          <w:lang w:eastAsia="lt-LT"/>
        </w:rPr>
        <w:t>21</w:t>
      </w:r>
      <w:r w:rsidR="0022419A">
        <w:rPr>
          <w:rFonts w:eastAsia="Times New Roman" w:cs="Times New Roman"/>
          <w:b/>
          <w:bCs/>
          <w:color w:val="000000"/>
          <w:szCs w:val="24"/>
          <w:lang w:eastAsia="lt-LT"/>
        </w:rPr>
        <w:t>-20</w:t>
      </w:r>
      <w:r w:rsidR="001C0CD5">
        <w:rPr>
          <w:rFonts w:eastAsia="Times New Roman" w:cs="Times New Roman"/>
          <w:b/>
          <w:bCs/>
          <w:color w:val="000000"/>
          <w:szCs w:val="24"/>
          <w:lang w:eastAsia="lt-LT"/>
        </w:rPr>
        <w:t>2</w:t>
      </w:r>
      <w:r w:rsidR="00C05036">
        <w:rPr>
          <w:rFonts w:eastAsia="Times New Roman" w:cs="Times New Roman"/>
          <w:b/>
          <w:bCs/>
          <w:color w:val="000000"/>
          <w:szCs w:val="24"/>
          <w:lang w:eastAsia="lt-LT"/>
        </w:rPr>
        <w:t>3</w:t>
      </w:r>
      <w:r w:rsidR="0022419A">
        <w:rPr>
          <w:rFonts w:eastAsia="Times New Roman" w:cs="Times New Roman"/>
          <w:b/>
          <w:bCs/>
          <w:color w:val="000000"/>
          <w:szCs w:val="24"/>
          <w:lang w:eastAsia="lt-LT"/>
        </w:rPr>
        <w:t xml:space="preserve"> METŲ</w:t>
      </w:r>
    </w:p>
    <w:p w:rsidR="0022419A" w:rsidRDefault="004C65E9" w:rsidP="00757C50">
      <w:pPr>
        <w:pStyle w:val="Betarp"/>
        <w:jc w:val="center"/>
        <w:rPr>
          <w:b/>
          <w:lang w:eastAsia="lt-LT"/>
        </w:rPr>
      </w:pPr>
      <w:r w:rsidRPr="00757C50">
        <w:rPr>
          <w:b/>
          <w:lang w:eastAsia="lt-LT"/>
        </w:rPr>
        <w:t xml:space="preserve">KORUPCIJOS PREVENCIJOS </w:t>
      </w:r>
    </w:p>
    <w:p w:rsidR="004C65E9" w:rsidRDefault="0022419A" w:rsidP="00757C50">
      <w:pPr>
        <w:pStyle w:val="Betarp"/>
        <w:jc w:val="center"/>
        <w:rPr>
          <w:b/>
          <w:lang w:eastAsia="lt-LT"/>
        </w:rPr>
      </w:pPr>
      <w:r>
        <w:rPr>
          <w:b/>
          <w:lang w:eastAsia="lt-LT"/>
        </w:rPr>
        <w:t>PROGRAMA</w:t>
      </w:r>
    </w:p>
    <w:p w:rsidR="0022419A" w:rsidRDefault="0022419A" w:rsidP="00757C50">
      <w:pPr>
        <w:pStyle w:val="Betarp"/>
        <w:jc w:val="center"/>
        <w:rPr>
          <w:b/>
          <w:lang w:eastAsia="lt-LT"/>
        </w:rPr>
      </w:pPr>
    </w:p>
    <w:p w:rsidR="0022419A" w:rsidRDefault="0022419A" w:rsidP="0022419A">
      <w:pPr>
        <w:pStyle w:val="Betarp"/>
        <w:jc w:val="center"/>
        <w:rPr>
          <w:b/>
          <w:lang w:eastAsia="lt-LT"/>
        </w:rPr>
      </w:pPr>
      <w:r>
        <w:rPr>
          <w:b/>
          <w:lang w:eastAsia="lt-LT"/>
        </w:rPr>
        <w:t>I. BENDROSIOS PROGRAMOS NUOSTATOS</w:t>
      </w:r>
    </w:p>
    <w:p w:rsidR="0022419A" w:rsidRDefault="0022419A" w:rsidP="0022419A">
      <w:pPr>
        <w:pStyle w:val="Betarp"/>
        <w:ind w:firstLine="1296"/>
        <w:jc w:val="both"/>
        <w:rPr>
          <w:lang w:eastAsia="lt-LT"/>
        </w:rPr>
      </w:pPr>
    </w:p>
    <w:p w:rsidR="00F03859" w:rsidRDefault="0022419A" w:rsidP="00F03859">
      <w:pPr>
        <w:pStyle w:val="Betarp"/>
        <w:ind w:firstLine="1296"/>
        <w:jc w:val="both"/>
        <w:rPr>
          <w:lang w:eastAsia="lt-LT"/>
        </w:rPr>
      </w:pPr>
      <w:r>
        <w:rPr>
          <w:lang w:eastAsia="lt-LT"/>
        </w:rPr>
        <w:t>1. Kalvarijos sav. Akmenynų pagrindinės mokyklos 20</w:t>
      </w:r>
      <w:r w:rsidR="00497CE5">
        <w:rPr>
          <w:lang w:eastAsia="lt-LT"/>
        </w:rPr>
        <w:t>21</w:t>
      </w:r>
      <w:r w:rsidR="00DD4086">
        <w:rPr>
          <w:lang w:eastAsia="lt-LT"/>
        </w:rPr>
        <w:t>-202</w:t>
      </w:r>
      <w:r w:rsidR="00497CE5">
        <w:rPr>
          <w:lang w:eastAsia="lt-LT"/>
        </w:rPr>
        <w:t>3</w:t>
      </w:r>
      <w:r>
        <w:rPr>
          <w:lang w:eastAsia="lt-LT"/>
        </w:rPr>
        <w:t xml:space="preserve"> metų korupcijos prevencijos programa (toliau – Programa) parengta vadovaujantis Lietuvos Respublikos korupcijos prevencijos įstatymu, Lietuvos Respublikos</w:t>
      </w:r>
      <w:r w:rsidR="00FF12FA">
        <w:rPr>
          <w:lang w:eastAsia="lt-LT"/>
        </w:rPr>
        <w:t xml:space="preserve"> nacionaline kovos su korupcija 2015-2025 metų programa</w:t>
      </w:r>
      <w:r w:rsidR="00F03859">
        <w:rPr>
          <w:lang w:eastAsia="lt-LT"/>
        </w:rPr>
        <w:t xml:space="preserve">, Kalvarijos savivaldybės </w:t>
      </w:r>
      <w:r w:rsidR="00497CE5">
        <w:rPr>
          <w:lang w:eastAsia="lt-LT"/>
        </w:rPr>
        <w:t>2019-2021</w:t>
      </w:r>
      <w:r w:rsidR="00F03859">
        <w:rPr>
          <w:lang w:eastAsia="lt-LT"/>
        </w:rPr>
        <w:t xml:space="preserve"> metų korupcijos prevencijos programa, patvirtinta Kalvarijos savivaldybės tarybos 201</w:t>
      </w:r>
      <w:r w:rsidR="00497CE5">
        <w:rPr>
          <w:lang w:eastAsia="lt-LT"/>
        </w:rPr>
        <w:t>9</w:t>
      </w:r>
      <w:r w:rsidR="00F03859">
        <w:rPr>
          <w:lang w:eastAsia="lt-LT"/>
        </w:rPr>
        <w:t xml:space="preserve"> m. lapkričio 2</w:t>
      </w:r>
      <w:r w:rsidR="00497CE5">
        <w:rPr>
          <w:lang w:eastAsia="lt-LT"/>
        </w:rPr>
        <w:t>2</w:t>
      </w:r>
      <w:r w:rsidR="00F03859">
        <w:rPr>
          <w:lang w:eastAsia="lt-LT"/>
        </w:rPr>
        <w:t xml:space="preserve"> d. sprendimu Nr. T-1</w:t>
      </w:r>
      <w:r w:rsidR="00497CE5">
        <w:rPr>
          <w:lang w:eastAsia="lt-LT"/>
        </w:rPr>
        <w:t>99</w:t>
      </w:r>
      <w:r w:rsidR="00F03859">
        <w:rPr>
          <w:lang w:eastAsia="lt-LT"/>
        </w:rPr>
        <w:t>.</w:t>
      </w:r>
    </w:p>
    <w:p w:rsidR="00F03859" w:rsidRDefault="004C65E9" w:rsidP="00F03859">
      <w:pPr>
        <w:pStyle w:val="Betarp"/>
        <w:ind w:firstLine="1296"/>
        <w:jc w:val="both"/>
        <w:rPr>
          <w:rFonts w:eastAsia="Times New Roman" w:cs="Times New Roman"/>
          <w:color w:val="000000"/>
          <w:szCs w:val="24"/>
          <w:lang w:eastAsia="lt-LT"/>
        </w:rPr>
      </w:pPr>
      <w:r w:rsidRPr="004C65E9">
        <w:rPr>
          <w:rFonts w:eastAsia="Times New Roman" w:cs="Times New Roman"/>
          <w:color w:val="000000"/>
          <w:szCs w:val="24"/>
          <w:lang w:eastAsia="lt-LT"/>
        </w:rPr>
        <w:t xml:space="preserve">2. Korupcijos prevencija – korupcijos priežasčių, sąlygų atskleidimas ir šalinimas sudarant bei įgyvendinant atitinkamą priemonių sistemą, taip pat poveikis asmenims siekiant atgrasinti nuo korupcinio pobūdžio nusikalstamų veikų. </w:t>
      </w:r>
    </w:p>
    <w:p w:rsidR="00497CE5" w:rsidRDefault="004C65E9" w:rsidP="004D6E53">
      <w:pPr>
        <w:pStyle w:val="Betarp"/>
        <w:ind w:firstLine="1296"/>
        <w:jc w:val="both"/>
        <w:rPr>
          <w:rFonts w:eastAsia="Times New Roman" w:cs="Times New Roman"/>
          <w:color w:val="000000"/>
          <w:szCs w:val="24"/>
          <w:lang w:eastAsia="lt-LT"/>
        </w:rPr>
      </w:pPr>
      <w:r w:rsidRPr="004C65E9">
        <w:rPr>
          <w:rFonts w:eastAsia="Times New Roman" w:cs="Times New Roman"/>
          <w:color w:val="000000"/>
          <w:szCs w:val="24"/>
          <w:lang w:eastAsia="lt-LT"/>
        </w:rPr>
        <w:t>3. Korupcija –</w:t>
      </w:r>
      <w:r w:rsidR="00A10213">
        <w:rPr>
          <w:rFonts w:eastAsia="Times New Roman" w:cs="Times New Roman"/>
          <w:color w:val="000000"/>
          <w:szCs w:val="24"/>
          <w:lang w:eastAsia="lt-LT"/>
        </w:rPr>
        <w:t xml:space="preserve"> </w:t>
      </w:r>
      <w:r w:rsidR="00497CE5">
        <w:rPr>
          <w:rFonts w:eastAsia="Times New Roman" w:cs="Times New Roman"/>
          <w:color w:val="000000"/>
          <w:szCs w:val="24"/>
          <w:lang w:eastAsia="lt-LT"/>
        </w:rPr>
        <w:t>bet koks asmenų, dirbančių mokykloje, elgesys, neatitinkantis jiems suteiktų įgaliojimų ar teisės aktuose numatytų elgesio standartų ar tokio elgesio skatinimas, siekiant naudos sau ar kitiems asmenims, ir taip pakenkiant piliečių ir valstybės interesams.</w:t>
      </w:r>
    </w:p>
    <w:p w:rsidR="00497CE5" w:rsidRDefault="00497CE5" w:rsidP="004D6E53">
      <w:pPr>
        <w:pStyle w:val="Betarp"/>
        <w:ind w:firstLine="1296"/>
        <w:jc w:val="both"/>
        <w:rPr>
          <w:rFonts w:eastAsia="Times New Roman" w:cs="Times New Roman"/>
          <w:color w:val="000000"/>
          <w:szCs w:val="24"/>
          <w:lang w:eastAsia="lt-LT"/>
        </w:rPr>
      </w:pPr>
      <w:r>
        <w:rPr>
          <w:rFonts w:eastAsia="Times New Roman" w:cs="Times New Roman"/>
          <w:color w:val="000000"/>
          <w:szCs w:val="24"/>
          <w:lang w:eastAsia="lt-LT"/>
        </w:rPr>
        <w:t>4. Korupcinio pobūdžio nusikalstamos veikos – kyšininkavimas, prekyba poveikiu, papirkimas, kitos nusikalstamos veikos, jeigu jos padarytos viešojo administravimo sektoriuje arba teikiant viešąsias paslaugas siekiant sau ar kitiems asmenims naudos: piktnaudžiavimas tarnybi</w:t>
      </w:r>
      <w:r w:rsidR="00794509">
        <w:rPr>
          <w:rFonts w:eastAsia="Times New Roman" w:cs="Times New Roman"/>
          <w:color w:val="000000"/>
          <w:szCs w:val="24"/>
          <w:lang w:eastAsia="lt-LT"/>
        </w:rPr>
        <w:t>n</w:t>
      </w:r>
      <w:r>
        <w:rPr>
          <w:rFonts w:eastAsia="Times New Roman" w:cs="Times New Roman"/>
          <w:color w:val="000000"/>
          <w:szCs w:val="24"/>
          <w:lang w:eastAsia="lt-LT"/>
        </w:rPr>
        <w:t>e padėtimi arba įgaliojimų viršijimas, piktnaudžiavimas oficialiais įgaliojimais, dokumentų suklastojimas, sukčiavimas, turto pasisavinimas ar iššvaistymas, neteisingų duomenų apie pajamas ar turtą pateikimas</w:t>
      </w:r>
      <w:r w:rsidR="00794509">
        <w:rPr>
          <w:rFonts w:eastAsia="Times New Roman" w:cs="Times New Roman"/>
          <w:color w:val="000000"/>
          <w:szCs w:val="24"/>
          <w:lang w:eastAsia="lt-LT"/>
        </w:rPr>
        <w:t xml:space="preserve"> ar kitos nusikalstamos veikos, kai tokių veikų padarymu siekiama ar reikalaujama kyšio, papirkimo arba nuslėpti ar užmaskuoti kyšininkavimą ar papirkimą.</w:t>
      </w:r>
    </w:p>
    <w:p w:rsidR="00794509" w:rsidRDefault="00794509" w:rsidP="004D6E53">
      <w:pPr>
        <w:pStyle w:val="Betarp"/>
        <w:ind w:firstLine="1296"/>
        <w:jc w:val="both"/>
        <w:rPr>
          <w:rFonts w:eastAsia="Times New Roman" w:cs="Times New Roman"/>
          <w:color w:val="000000"/>
          <w:szCs w:val="24"/>
          <w:lang w:eastAsia="lt-LT"/>
        </w:rPr>
      </w:pPr>
      <w:r>
        <w:rPr>
          <w:rFonts w:eastAsia="Times New Roman" w:cs="Times New Roman"/>
          <w:color w:val="000000"/>
          <w:szCs w:val="24"/>
          <w:lang w:eastAsia="lt-LT"/>
        </w:rPr>
        <w:t>5</w:t>
      </w:r>
      <w:r w:rsidR="004C65E9" w:rsidRPr="004C65E9">
        <w:rPr>
          <w:rFonts w:eastAsia="Times New Roman" w:cs="Times New Roman"/>
          <w:color w:val="000000"/>
          <w:szCs w:val="24"/>
          <w:lang w:eastAsia="lt-LT"/>
        </w:rPr>
        <w:t xml:space="preserve">. </w:t>
      </w:r>
      <w:r>
        <w:rPr>
          <w:rFonts w:eastAsia="Times New Roman" w:cs="Times New Roman"/>
          <w:color w:val="000000"/>
          <w:szCs w:val="24"/>
          <w:lang w:eastAsia="lt-LT"/>
        </w:rPr>
        <w:t xml:space="preserve">Kitos </w:t>
      </w:r>
      <w:r w:rsidR="00144698">
        <w:rPr>
          <w:rFonts w:eastAsia="Times New Roman" w:cs="Times New Roman"/>
          <w:color w:val="000000"/>
          <w:szCs w:val="24"/>
          <w:lang w:eastAsia="lt-LT"/>
        </w:rPr>
        <w:t>P</w:t>
      </w:r>
      <w:r>
        <w:rPr>
          <w:rFonts w:eastAsia="Times New Roman" w:cs="Times New Roman"/>
          <w:color w:val="000000"/>
          <w:szCs w:val="24"/>
          <w:lang w:eastAsia="lt-LT"/>
        </w:rPr>
        <w:t>rogramoje vartojamos sąvokos – suprantamos taip, kaip jos apibrėžtos Lietuvos Respublikos korupcijos prevencijos įstatyme ir kituose teisės aktuose.</w:t>
      </w:r>
    </w:p>
    <w:p w:rsidR="004D6E53" w:rsidRPr="004D6E53" w:rsidRDefault="004D6E53" w:rsidP="004D6E53">
      <w:pPr>
        <w:pStyle w:val="Betarp"/>
        <w:ind w:firstLine="1296"/>
        <w:jc w:val="both"/>
        <w:rPr>
          <w:lang w:eastAsia="lt-LT"/>
        </w:rPr>
      </w:pPr>
      <w:r>
        <w:rPr>
          <w:rFonts w:eastAsia="Times New Roman" w:cs="Times New Roman"/>
          <w:color w:val="000000"/>
          <w:szCs w:val="24"/>
          <w:lang w:eastAsia="lt-LT"/>
        </w:rPr>
        <w:t>6. Progra</w:t>
      </w:r>
      <w:r w:rsidR="00794509">
        <w:rPr>
          <w:rFonts w:eastAsia="Times New Roman" w:cs="Times New Roman"/>
          <w:color w:val="000000"/>
          <w:szCs w:val="24"/>
          <w:lang w:eastAsia="lt-LT"/>
        </w:rPr>
        <w:t>ma parengta 3 metų laikotarpiui</w:t>
      </w:r>
      <w:r w:rsidR="00A10213">
        <w:rPr>
          <w:rFonts w:eastAsia="Times New Roman" w:cs="Times New Roman"/>
          <w:color w:val="000000"/>
          <w:szCs w:val="24"/>
          <w:lang w:eastAsia="lt-LT"/>
        </w:rPr>
        <w:t>.</w:t>
      </w:r>
      <w:r w:rsidR="00794509">
        <w:rPr>
          <w:rFonts w:eastAsia="Times New Roman" w:cs="Times New Roman"/>
          <w:color w:val="000000"/>
          <w:szCs w:val="24"/>
          <w:lang w:eastAsia="lt-LT"/>
        </w:rPr>
        <w:t xml:space="preserve"> </w:t>
      </w:r>
    </w:p>
    <w:p w:rsidR="004C65E9" w:rsidRPr="004C65E9" w:rsidRDefault="004D6E53" w:rsidP="00966684">
      <w:pPr>
        <w:spacing w:before="100" w:beforeAutospacing="1" w:after="0" w:line="240" w:lineRule="auto"/>
        <w:jc w:val="center"/>
        <w:rPr>
          <w:rFonts w:eastAsia="Times New Roman" w:cs="Times New Roman"/>
          <w:szCs w:val="24"/>
          <w:lang w:eastAsia="lt-LT"/>
        </w:rPr>
      </w:pPr>
      <w:r>
        <w:rPr>
          <w:rFonts w:eastAsia="Times New Roman" w:cs="Times New Roman"/>
          <w:b/>
          <w:bCs/>
          <w:color w:val="000000"/>
          <w:szCs w:val="24"/>
          <w:lang w:eastAsia="lt-LT"/>
        </w:rPr>
        <w:t>II. SITUACIJOS ANALIZĖ</w:t>
      </w:r>
    </w:p>
    <w:p w:rsidR="00B204E7" w:rsidRDefault="004D6E53" w:rsidP="00B204E7">
      <w:pPr>
        <w:spacing w:before="100" w:beforeAutospacing="1" w:after="0" w:line="240" w:lineRule="auto"/>
        <w:ind w:firstLine="1296"/>
        <w:jc w:val="both"/>
        <w:rPr>
          <w:rFonts w:eastAsia="Times New Roman" w:cs="Times New Roman"/>
          <w:color w:val="000000"/>
          <w:szCs w:val="24"/>
          <w:lang w:eastAsia="lt-LT"/>
        </w:rPr>
      </w:pPr>
      <w:r>
        <w:rPr>
          <w:rFonts w:eastAsia="Times New Roman" w:cs="Times New Roman"/>
          <w:color w:val="000000"/>
          <w:szCs w:val="24"/>
          <w:lang w:eastAsia="lt-LT"/>
        </w:rPr>
        <w:t>7</w:t>
      </w:r>
      <w:r w:rsidR="00C014C9">
        <w:rPr>
          <w:rFonts w:eastAsia="Times New Roman" w:cs="Times New Roman"/>
          <w:color w:val="000000"/>
          <w:szCs w:val="24"/>
          <w:lang w:eastAsia="lt-LT"/>
        </w:rPr>
        <w:t>.</w:t>
      </w:r>
      <w:r>
        <w:rPr>
          <w:rFonts w:eastAsia="Times New Roman" w:cs="Times New Roman"/>
          <w:color w:val="000000"/>
          <w:szCs w:val="24"/>
          <w:lang w:eastAsia="lt-LT"/>
        </w:rPr>
        <w:t xml:space="preserve"> Kalvarijos sav. Akmenynų pagrindinė mokykla – savivaldybės biudžetinė įstaiga, savo veiklą grindžia įgyvendindama valstybinės strategijos nuostatas, </w:t>
      </w:r>
      <w:r w:rsidR="00A10213">
        <w:rPr>
          <w:rFonts w:eastAsia="Times New Roman" w:cs="Times New Roman"/>
          <w:color w:val="000000"/>
          <w:szCs w:val="24"/>
          <w:lang w:eastAsia="lt-LT"/>
        </w:rPr>
        <w:t xml:space="preserve">vadovaujasi </w:t>
      </w:r>
      <w:r>
        <w:rPr>
          <w:rFonts w:eastAsia="Times New Roman" w:cs="Times New Roman"/>
          <w:color w:val="000000"/>
          <w:szCs w:val="24"/>
          <w:lang w:eastAsia="lt-LT"/>
        </w:rPr>
        <w:t>Biudžetinių</w:t>
      </w:r>
      <w:r w:rsidR="009E37EA">
        <w:rPr>
          <w:rFonts w:eastAsia="Times New Roman" w:cs="Times New Roman"/>
          <w:color w:val="000000"/>
          <w:szCs w:val="24"/>
          <w:lang w:eastAsia="lt-LT"/>
        </w:rPr>
        <w:t xml:space="preserve"> įstaigų ir kitais įstatymais</w:t>
      </w:r>
      <w:r w:rsidR="00A10213">
        <w:rPr>
          <w:rFonts w:eastAsia="Times New Roman" w:cs="Times New Roman"/>
          <w:color w:val="000000"/>
          <w:szCs w:val="24"/>
          <w:lang w:eastAsia="lt-LT"/>
        </w:rPr>
        <w:t xml:space="preserve">, Lietuvos Respublikos švietimo, </w:t>
      </w:r>
      <w:r w:rsidR="009E37EA">
        <w:rPr>
          <w:rFonts w:eastAsia="Times New Roman" w:cs="Times New Roman"/>
          <w:color w:val="000000"/>
          <w:szCs w:val="24"/>
          <w:lang w:eastAsia="lt-LT"/>
        </w:rPr>
        <w:t xml:space="preserve">mokslo </w:t>
      </w:r>
      <w:r w:rsidR="00A10213">
        <w:rPr>
          <w:rFonts w:eastAsia="Times New Roman" w:cs="Times New Roman"/>
          <w:color w:val="000000"/>
          <w:szCs w:val="24"/>
          <w:lang w:eastAsia="lt-LT"/>
        </w:rPr>
        <w:t xml:space="preserve">ir sporto </w:t>
      </w:r>
      <w:r w:rsidR="009E37EA">
        <w:rPr>
          <w:rFonts w:eastAsia="Times New Roman" w:cs="Times New Roman"/>
          <w:color w:val="000000"/>
          <w:szCs w:val="24"/>
          <w:lang w:eastAsia="lt-LT"/>
        </w:rPr>
        <w:t>ministro įsakymais, Savivaldybės tarybos sprendimais, mero potvarkiais, Savivaldybės administra</w:t>
      </w:r>
      <w:r w:rsidR="002C3948">
        <w:rPr>
          <w:rFonts w:eastAsia="Times New Roman" w:cs="Times New Roman"/>
          <w:color w:val="000000"/>
          <w:szCs w:val="24"/>
          <w:lang w:eastAsia="lt-LT"/>
        </w:rPr>
        <w:t>c</w:t>
      </w:r>
      <w:r w:rsidR="009E37EA">
        <w:rPr>
          <w:rFonts w:eastAsia="Times New Roman" w:cs="Times New Roman"/>
          <w:color w:val="000000"/>
          <w:szCs w:val="24"/>
          <w:lang w:eastAsia="lt-LT"/>
        </w:rPr>
        <w:t>ijos direktoriaus, Švietimo</w:t>
      </w:r>
      <w:r w:rsidR="00A10213">
        <w:rPr>
          <w:rFonts w:eastAsia="Times New Roman" w:cs="Times New Roman"/>
          <w:color w:val="000000"/>
          <w:szCs w:val="24"/>
          <w:lang w:eastAsia="lt-LT"/>
        </w:rPr>
        <w:t>, kultūros</w:t>
      </w:r>
      <w:r w:rsidR="009E37EA">
        <w:rPr>
          <w:rFonts w:eastAsia="Times New Roman" w:cs="Times New Roman"/>
          <w:color w:val="000000"/>
          <w:szCs w:val="24"/>
          <w:lang w:eastAsia="lt-LT"/>
        </w:rPr>
        <w:t xml:space="preserve"> ir </w:t>
      </w:r>
      <w:r w:rsidR="00A10213">
        <w:rPr>
          <w:rFonts w:eastAsia="Times New Roman" w:cs="Times New Roman"/>
          <w:color w:val="000000"/>
          <w:szCs w:val="24"/>
          <w:lang w:eastAsia="lt-LT"/>
        </w:rPr>
        <w:t>sporto</w:t>
      </w:r>
      <w:r w:rsidR="009E37EA">
        <w:rPr>
          <w:rFonts w:eastAsia="Times New Roman" w:cs="Times New Roman"/>
          <w:color w:val="000000"/>
          <w:szCs w:val="24"/>
          <w:lang w:eastAsia="lt-LT"/>
        </w:rPr>
        <w:t xml:space="preserve"> skyriaus vedėjo įsakymais</w:t>
      </w:r>
      <w:r w:rsidR="00A33A25">
        <w:rPr>
          <w:rFonts w:eastAsia="Times New Roman" w:cs="Times New Roman"/>
          <w:color w:val="000000"/>
          <w:szCs w:val="24"/>
          <w:lang w:eastAsia="lt-LT"/>
        </w:rPr>
        <w:t>.</w:t>
      </w:r>
    </w:p>
    <w:p w:rsidR="00A33A25" w:rsidRDefault="00A33A25" w:rsidP="00B204E7">
      <w:pPr>
        <w:pStyle w:val="Betarp"/>
        <w:ind w:firstLine="1296"/>
        <w:jc w:val="both"/>
        <w:rPr>
          <w:lang w:eastAsia="lt-LT"/>
        </w:rPr>
      </w:pPr>
      <w:r>
        <w:rPr>
          <w:lang w:eastAsia="lt-LT"/>
        </w:rPr>
        <w:t>8. Vykdydama pagrindinę veiklą, mokykla išduoda pagrindinio išsilavinimo pažymėjimus. Išduodant šiuos dokumentus, laikomasi griežtos atsiskaitomybės Kalvarijos savivaldybės švietimo</w:t>
      </w:r>
      <w:r w:rsidR="00A10213">
        <w:rPr>
          <w:lang w:eastAsia="lt-LT"/>
        </w:rPr>
        <w:t>, kultūros</w:t>
      </w:r>
      <w:r>
        <w:rPr>
          <w:lang w:eastAsia="lt-LT"/>
        </w:rPr>
        <w:t xml:space="preserve"> ir </w:t>
      </w:r>
      <w:r w:rsidR="00A10213">
        <w:rPr>
          <w:lang w:eastAsia="lt-LT"/>
        </w:rPr>
        <w:t>sporto</w:t>
      </w:r>
      <w:r>
        <w:rPr>
          <w:lang w:eastAsia="lt-LT"/>
        </w:rPr>
        <w:t xml:space="preserve"> skyriui.</w:t>
      </w:r>
    </w:p>
    <w:p w:rsidR="00B204E7" w:rsidRDefault="00B204E7" w:rsidP="00B204E7">
      <w:pPr>
        <w:pStyle w:val="Betarp"/>
        <w:ind w:firstLine="1296"/>
        <w:jc w:val="both"/>
        <w:rPr>
          <w:lang w:eastAsia="lt-LT"/>
        </w:rPr>
      </w:pPr>
      <w:r>
        <w:rPr>
          <w:lang w:eastAsia="lt-LT"/>
        </w:rPr>
        <w:t xml:space="preserve">9. Direktorius, mokyklai skirtų biudžeto asignavimų valdytojas, kasmet atsiskaito už </w:t>
      </w:r>
      <w:r w:rsidR="00A10213">
        <w:rPr>
          <w:lang w:eastAsia="lt-LT"/>
        </w:rPr>
        <w:t>ūkinę</w:t>
      </w:r>
      <w:r>
        <w:rPr>
          <w:lang w:eastAsia="lt-LT"/>
        </w:rPr>
        <w:t>-finansinę veiklą mokyklos tarybai, mokytojų tarybai ir tėvų bendruomenei.</w:t>
      </w:r>
      <w:r w:rsidR="005C34B6">
        <w:rPr>
          <w:lang w:eastAsia="lt-LT"/>
        </w:rPr>
        <w:t xml:space="preserve"> Mokyklos taryba ir mokyklos bendruomenė kasmet informuojama apie metinį biudžetą</w:t>
      </w:r>
      <w:r w:rsidR="00CD4A38">
        <w:rPr>
          <w:lang w:eastAsia="lt-LT"/>
        </w:rPr>
        <w:t>, dalyvauja planuojant mokyklos biudžeto poreikį, sprendžiant lėšų taupymo klausimus.</w:t>
      </w:r>
    </w:p>
    <w:p w:rsidR="00CD4A38" w:rsidRDefault="00CD4A38" w:rsidP="00B204E7">
      <w:pPr>
        <w:pStyle w:val="Betarp"/>
        <w:ind w:firstLine="1296"/>
        <w:jc w:val="both"/>
        <w:rPr>
          <w:lang w:eastAsia="lt-LT"/>
        </w:rPr>
      </w:pPr>
      <w:r>
        <w:rPr>
          <w:lang w:eastAsia="lt-LT"/>
        </w:rPr>
        <w:t>10</w:t>
      </w:r>
      <w:r w:rsidR="00144698">
        <w:rPr>
          <w:lang w:eastAsia="lt-LT"/>
        </w:rPr>
        <w:t>.</w:t>
      </w:r>
      <w:r>
        <w:rPr>
          <w:lang w:eastAsia="lt-LT"/>
        </w:rPr>
        <w:t xml:space="preserve"> Mokyklos veiklos ataskaitos kasmet pateikiamos mokyklos tarybai. Tokia pat tvarka atsiskaitoma už paramos lėšas, lėšas, skirtas mokinių pažintinei veiklai, profesiniam informavimui ir konsultavimui ir kt.</w:t>
      </w:r>
    </w:p>
    <w:p w:rsidR="00CD4A38" w:rsidRDefault="00CD4A38" w:rsidP="00B204E7">
      <w:pPr>
        <w:pStyle w:val="Betarp"/>
        <w:ind w:firstLine="1296"/>
        <w:jc w:val="both"/>
        <w:rPr>
          <w:lang w:eastAsia="lt-LT"/>
        </w:rPr>
      </w:pPr>
      <w:r>
        <w:rPr>
          <w:lang w:eastAsia="lt-LT"/>
        </w:rPr>
        <w:lastRenderedPageBreak/>
        <w:t>11. Direktorius ir mokyklos darbuotojai, turintys administravimo įgaliojimus, yra pateikę privačių interesų deklaracijas.</w:t>
      </w:r>
    </w:p>
    <w:p w:rsidR="00CD4A38" w:rsidRDefault="00CD4A38" w:rsidP="00B204E7">
      <w:pPr>
        <w:pStyle w:val="Betarp"/>
        <w:ind w:firstLine="1296"/>
        <w:jc w:val="both"/>
        <w:rPr>
          <w:lang w:eastAsia="lt-LT"/>
        </w:rPr>
      </w:pPr>
      <w:r>
        <w:rPr>
          <w:lang w:eastAsia="lt-LT"/>
        </w:rPr>
        <w:t>12. Antikorupcinio švietimo temos integruojamos į ekon</w:t>
      </w:r>
      <w:r w:rsidR="007C37CF">
        <w:rPr>
          <w:lang w:eastAsia="lt-LT"/>
        </w:rPr>
        <w:t>o</w:t>
      </w:r>
      <w:r>
        <w:rPr>
          <w:lang w:eastAsia="lt-LT"/>
        </w:rPr>
        <w:t>mikos</w:t>
      </w:r>
      <w:r w:rsidR="007C37CF">
        <w:rPr>
          <w:lang w:eastAsia="lt-LT"/>
        </w:rPr>
        <w:t>, istorijos, pilietinio ugdymo, dorinio ugdymo dalykus, klasių valandėles.</w:t>
      </w:r>
    </w:p>
    <w:p w:rsidR="007C37CF" w:rsidRDefault="007C37CF" w:rsidP="00B204E7">
      <w:pPr>
        <w:pStyle w:val="Betarp"/>
        <w:ind w:firstLine="1296"/>
        <w:jc w:val="both"/>
        <w:rPr>
          <w:lang w:eastAsia="lt-LT"/>
        </w:rPr>
      </w:pPr>
      <w:r>
        <w:rPr>
          <w:lang w:eastAsia="lt-LT"/>
        </w:rPr>
        <w:t xml:space="preserve">13. Mokyklos internetinėje svetainėje skelbiama informacija </w:t>
      </w:r>
      <w:r w:rsidR="00144698">
        <w:rPr>
          <w:lang w:eastAsia="lt-LT"/>
        </w:rPr>
        <w:t xml:space="preserve">apie </w:t>
      </w:r>
      <w:r>
        <w:rPr>
          <w:lang w:eastAsia="lt-LT"/>
        </w:rPr>
        <w:t>laisvas darbo vietas.</w:t>
      </w:r>
    </w:p>
    <w:p w:rsidR="004C65E9" w:rsidRDefault="007C37CF" w:rsidP="00080243">
      <w:pPr>
        <w:spacing w:before="100" w:beforeAutospacing="1" w:after="0" w:line="240" w:lineRule="auto"/>
        <w:jc w:val="center"/>
        <w:rPr>
          <w:rFonts w:eastAsia="Times New Roman" w:cs="Times New Roman"/>
          <w:b/>
          <w:bCs/>
          <w:color w:val="000000"/>
          <w:szCs w:val="24"/>
          <w:lang w:eastAsia="lt-LT"/>
        </w:rPr>
      </w:pPr>
      <w:r>
        <w:rPr>
          <w:rFonts w:eastAsia="Times New Roman" w:cs="Times New Roman"/>
          <w:b/>
          <w:bCs/>
          <w:color w:val="000000"/>
          <w:szCs w:val="24"/>
          <w:lang w:eastAsia="lt-LT"/>
        </w:rPr>
        <w:t>III. PROGRAMOS TIKLSAI IR UŽDAVINIAI</w:t>
      </w:r>
    </w:p>
    <w:p w:rsidR="007C37CF" w:rsidRDefault="007C37CF" w:rsidP="00A10213">
      <w:pPr>
        <w:spacing w:before="100" w:beforeAutospacing="1" w:after="0" w:line="240" w:lineRule="auto"/>
        <w:ind w:firstLine="1296"/>
        <w:jc w:val="both"/>
        <w:rPr>
          <w:rFonts w:eastAsia="Times New Roman" w:cs="Times New Roman"/>
          <w:bCs/>
          <w:color w:val="000000"/>
          <w:szCs w:val="24"/>
          <w:lang w:eastAsia="lt-LT"/>
        </w:rPr>
      </w:pPr>
      <w:r w:rsidRPr="007C37CF">
        <w:rPr>
          <w:rFonts w:eastAsia="Times New Roman" w:cs="Times New Roman"/>
          <w:bCs/>
          <w:color w:val="000000"/>
          <w:szCs w:val="24"/>
          <w:lang w:eastAsia="lt-LT"/>
        </w:rPr>
        <w:t>14</w:t>
      </w:r>
      <w:r>
        <w:rPr>
          <w:rFonts w:eastAsia="Times New Roman" w:cs="Times New Roman"/>
          <w:bCs/>
          <w:color w:val="000000"/>
          <w:szCs w:val="24"/>
          <w:lang w:eastAsia="lt-LT"/>
        </w:rPr>
        <w:t>. Programos tikslai</w:t>
      </w:r>
      <w:r w:rsidR="00DA6189">
        <w:rPr>
          <w:rFonts w:eastAsia="Times New Roman" w:cs="Times New Roman"/>
          <w:bCs/>
          <w:color w:val="000000"/>
          <w:szCs w:val="24"/>
          <w:lang w:eastAsia="lt-LT"/>
        </w:rPr>
        <w:t>:</w:t>
      </w:r>
    </w:p>
    <w:p w:rsidR="00DA6189" w:rsidRDefault="00DA6189" w:rsidP="00C014C9">
      <w:pPr>
        <w:pStyle w:val="Betarp"/>
        <w:ind w:firstLine="1296"/>
        <w:jc w:val="both"/>
        <w:rPr>
          <w:lang w:eastAsia="lt-LT"/>
        </w:rPr>
      </w:pPr>
      <w:r>
        <w:rPr>
          <w:lang w:eastAsia="lt-LT"/>
        </w:rPr>
        <w:t>14.1. siekti mažinti korupcijos pasireiškimo galimybių atsiradimą;</w:t>
      </w:r>
    </w:p>
    <w:p w:rsidR="00DA6189" w:rsidRDefault="00DA6189" w:rsidP="00C014C9">
      <w:pPr>
        <w:pStyle w:val="Betarp"/>
        <w:ind w:firstLine="1296"/>
        <w:jc w:val="both"/>
        <w:rPr>
          <w:lang w:eastAsia="lt-LT"/>
        </w:rPr>
      </w:pPr>
      <w:r>
        <w:rPr>
          <w:lang w:eastAsia="lt-LT"/>
        </w:rPr>
        <w:t>14.2. užtikrinti skaidrią ir veiksmingą veiklą mokykloje;</w:t>
      </w:r>
    </w:p>
    <w:p w:rsidR="00DA6189" w:rsidRDefault="00DA6189" w:rsidP="00C014C9">
      <w:pPr>
        <w:pStyle w:val="Betarp"/>
        <w:ind w:firstLine="1296"/>
        <w:jc w:val="both"/>
        <w:rPr>
          <w:lang w:eastAsia="lt-LT"/>
        </w:rPr>
      </w:pPr>
      <w:r>
        <w:rPr>
          <w:lang w:eastAsia="lt-LT"/>
        </w:rPr>
        <w:t>14.3. ugdyti jaunų žmonių antikorupcines nuostatas, nepakančią korupcijos augimui pilietinę poziciją.</w:t>
      </w:r>
    </w:p>
    <w:p w:rsidR="00DA6189" w:rsidRDefault="00DA6189" w:rsidP="00C014C9">
      <w:pPr>
        <w:pStyle w:val="Betarp"/>
        <w:ind w:firstLine="1296"/>
        <w:jc w:val="both"/>
        <w:rPr>
          <w:lang w:eastAsia="lt-LT"/>
        </w:rPr>
      </w:pPr>
      <w:r>
        <w:rPr>
          <w:lang w:eastAsia="lt-LT"/>
        </w:rPr>
        <w:t>15. Korupcijos tikslams pasiekti numatomi uždaviniai:</w:t>
      </w:r>
    </w:p>
    <w:p w:rsidR="00DA6189" w:rsidRDefault="00DA6189" w:rsidP="00C014C9">
      <w:pPr>
        <w:pStyle w:val="Betarp"/>
        <w:ind w:firstLine="1296"/>
        <w:jc w:val="both"/>
        <w:rPr>
          <w:lang w:eastAsia="lt-LT"/>
        </w:rPr>
      </w:pPr>
      <w:r>
        <w:rPr>
          <w:lang w:eastAsia="lt-LT"/>
        </w:rPr>
        <w:t>15.1. užtikrinti efektyvų numatytų priemonių įgyvendinimą ir priemonių plano įgyvendinimo administravimą;</w:t>
      </w:r>
    </w:p>
    <w:p w:rsidR="00DA6189" w:rsidRDefault="00DA6189" w:rsidP="00C014C9">
      <w:pPr>
        <w:pStyle w:val="Betarp"/>
        <w:ind w:firstLine="1296"/>
        <w:jc w:val="both"/>
        <w:rPr>
          <w:lang w:eastAsia="lt-LT"/>
        </w:rPr>
      </w:pPr>
      <w:r>
        <w:rPr>
          <w:lang w:eastAsia="lt-LT"/>
        </w:rPr>
        <w:t>15.2. siekti, kad visų sprendimų priėmimo procesai būtų skaidrūs, atviri ir prieinami mokyklos bendruomenei;</w:t>
      </w:r>
    </w:p>
    <w:p w:rsidR="00DA6189" w:rsidRDefault="00DA6189" w:rsidP="00C014C9">
      <w:pPr>
        <w:pStyle w:val="Betarp"/>
        <w:ind w:firstLine="1296"/>
        <w:jc w:val="both"/>
        <w:rPr>
          <w:lang w:eastAsia="lt-LT"/>
        </w:rPr>
      </w:pPr>
      <w:r>
        <w:rPr>
          <w:lang w:eastAsia="lt-LT"/>
        </w:rPr>
        <w:t>15.3. didinti antikorupcinio švietimo sklaidą mokykloje;</w:t>
      </w:r>
    </w:p>
    <w:p w:rsidR="00DA6189" w:rsidRDefault="00DA6189" w:rsidP="00C014C9">
      <w:pPr>
        <w:pStyle w:val="Betarp"/>
        <w:ind w:firstLine="1296"/>
        <w:jc w:val="both"/>
        <w:rPr>
          <w:lang w:eastAsia="lt-LT"/>
        </w:rPr>
      </w:pPr>
      <w:r>
        <w:rPr>
          <w:lang w:eastAsia="lt-LT"/>
        </w:rPr>
        <w:t>15.4. supažindinti mokinius su savivaldos principais ir skatinti juos būti aktyviais visuomenės nariais.</w:t>
      </w:r>
    </w:p>
    <w:p w:rsidR="00DA6189" w:rsidRDefault="00DA6189" w:rsidP="00DA6189">
      <w:pPr>
        <w:pStyle w:val="Betarp"/>
        <w:jc w:val="center"/>
        <w:rPr>
          <w:b/>
          <w:lang w:eastAsia="lt-LT"/>
        </w:rPr>
      </w:pPr>
      <w:r w:rsidRPr="00F40D68">
        <w:rPr>
          <w:b/>
          <w:lang w:eastAsia="lt-LT"/>
        </w:rPr>
        <w:t xml:space="preserve">IV. </w:t>
      </w:r>
      <w:r w:rsidR="00F40D68" w:rsidRPr="00F40D68">
        <w:rPr>
          <w:b/>
          <w:lang w:eastAsia="lt-LT"/>
        </w:rPr>
        <w:t>SIEKIAMI REZULTATAI IR VERTINIMO KRITERIJAI</w:t>
      </w:r>
    </w:p>
    <w:p w:rsidR="00F40D68" w:rsidRDefault="00F40D68" w:rsidP="00F40D68">
      <w:pPr>
        <w:pStyle w:val="Betarp"/>
        <w:rPr>
          <w:b/>
          <w:lang w:eastAsia="lt-LT"/>
        </w:rPr>
      </w:pPr>
    </w:p>
    <w:p w:rsidR="00F40D68" w:rsidRDefault="00F40D68" w:rsidP="00C014C9">
      <w:pPr>
        <w:pStyle w:val="Betarp"/>
        <w:ind w:firstLine="1296"/>
        <w:jc w:val="both"/>
        <w:rPr>
          <w:lang w:eastAsia="lt-LT"/>
        </w:rPr>
      </w:pPr>
      <w:r w:rsidRPr="00F40D68">
        <w:rPr>
          <w:lang w:eastAsia="lt-LT"/>
        </w:rPr>
        <w:t>1</w:t>
      </w:r>
      <w:r>
        <w:rPr>
          <w:lang w:eastAsia="lt-LT"/>
        </w:rPr>
        <w:t>6. Siekiami rezultatai:</w:t>
      </w:r>
    </w:p>
    <w:p w:rsidR="00F40D68" w:rsidRDefault="00F40D68" w:rsidP="00C014C9">
      <w:pPr>
        <w:pStyle w:val="Betarp"/>
        <w:ind w:firstLine="1296"/>
        <w:jc w:val="both"/>
        <w:rPr>
          <w:lang w:eastAsia="lt-LT"/>
        </w:rPr>
      </w:pPr>
      <w:r>
        <w:rPr>
          <w:lang w:eastAsia="lt-LT"/>
        </w:rPr>
        <w:t>16.1. sumažinti korupcijos pasireiškimo tikimybę;</w:t>
      </w:r>
    </w:p>
    <w:p w:rsidR="00F40D68" w:rsidRDefault="00F40D68" w:rsidP="00C014C9">
      <w:pPr>
        <w:pStyle w:val="Betarp"/>
        <w:ind w:firstLine="1296"/>
        <w:jc w:val="both"/>
        <w:rPr>
          <w:lang w:eastAsia="lt-LT"/>
        </w:rPr>
      </w:pPr>
      <w:r>
        <w:rPr>
          <w:lang w:eastAsia="lt-LT"/>
        </w:rPr>
        <w:t>16.2. padidinti nepakantumą korupcijai;</w:t>
      </w:r>
    </w:p>
    <w:p w:rsidR="00F40D68" w:rsidRDefault="00F40D68" w:rsidP="00C014C9">
      <w:pPr>
        <w:pStyle w:val="Betarp"/>
        <w:ind w:firstLine="1296"/>
        <w:jc w:val="both"/>
        <w:rPr>
          <w:lang w:eastAsia="lt-LT"/>
        </w:rPr>
      </w:pPr>
      <w:r>
        <w:rPr>
          <w:lang w:eastAsia="lt-LT"/>
        </w:rPr>
        <w:t>16.3. pagerinti korupcijos prevencijos organizavimą mokykloje;</w:t>
      </w:r>
    </w:p>
    <w:p w:rsidR="00F40D68" w:rsidRDefault="00F40D68" w:rsidP="00C014C9">
      <w:pPr>
        <w:pStyle w:val="Betarp"/>
        <w:ind w:firstLine="1296"/>
        <w:jc w:val="both"/>
        <w:rPr>
          <w:lang w:eastAsia="lt-LT"/>
        </w:rPr>
      </w:pPr>
      <w:r>
        <w:rPr>
          <w:lang w:eastAsia="lt-LT"/>
        </w:rPr>
        <w:t>16.4. padidinti visuomenės pasitikėjimą mokykla;</w:t>
      </w:r>
    </w:p>
    <w:p w:rsidR="00F40D68" w:rsidRDefault="00F40D68" w:rsidP="00C014C9">
      <w:pPr>
        <w:pStyle w:val="Betarp"/>
        <w:ind w:firstLine="1296"/>
        <w:jc w:val="both"/>
        <w:rPr>
          <w:lang w:eastAsia="lt-LT"/>
        </w:rPr>
      </w:pPr>
      <w:r>
        <w:rPr>
          <w:lang w:eastAsia="lt-LT"/>
        </w:rPr>
        <w:t>17. Programos rezultatyvumas nustatomas vadovaujantis kiekybės ir kokybės rodikliais:</w:t>
      </w:r>
    </w:p>
    <w:p w:rsidR="00F40D68" w:rsidRDefault="00F40D68" w:rsidP="00C014C9">
      <w:pPr>
        <w:pStyle w:val="Betarp"/>
        <w:ind w:firstLine="1296"/>
        <w:jc w:val="both"/>
        <w:rPr>
          <w:lang w:eastAsia="lt-LT"/>
        </w:rPr>
      </w:pPr>
      <w:r>
        <w:rPr>
          <w:lang w:eastAsia="lt-LT"/>
        </w:rPr>
        <w:t>17.1. įvykdytų programos įgyvendinimo plano priemonių skaičius;</w:t>
      </w:r>
    </w:p>
    <w:p w:rsidR="00F40D68" w:rsidRDefault="00F40D68" w:rsidP="00C014C9">
      <w:pPr>
        <w:pStyle w:val="Betarp"/>
        <w:ind w:firstLine="1296"/>
        <w:jc w:val="both"/>
        <w:rPr>
          <w:lang w:eastAsia="lt-LT"/>
        </w:rPr>
      </w:pPr>
      <w:r>
        <w:rPr>
          <w:lang w:eastAsia="lt-LT"/>
        </w:rPr>
        <w:t>17.2. atliktų korupcijos pasireiškimo tikimybės vertinimų skaičius;</w:t>
      </w:r>
    </w:p>
    <w:p w:rsidR="00F40D68" w:rsidRDefault="00F40D68" w:rsidP="00C014C9">
      <w:pPr>
        <w:pStyle w:val="Betarp"/>
        <w:ind w:firstLine="1296"/>
        <w:jc w:val="both"/>
        <w:rPr>
          <w:lang w:eastAsia="lt-LT"/>
        </w:rPr>
      </w:pPr>
      <w:r>
        <w:rPr>
          <w:lang w:eastAsia="lt-LT"/>
        </w:rPr>
        <w:t>17.3. asmenų, pranešusių apie korupcijos pobūdžio teisės pažeidimus, skaičiaus pokytis;</w:t>
      </w:r>
    </w:p>
    <w:p w:rsidR="00F40D68" w:rsidRDefault="00F40D68" w:rsidP="00C014C9">
      <w:pPr>
        <w:pStyle w:val="Betarp"/>
        <w:ind w:firstLine="1296"/>
        <w:jc w:val="both"/>
        <w:rPr>
          <w:lang w:eastAsia="lt-LT"/>
        </w:rPr>
      </w:pPr>
      <w:r>
        <w:rPr>
          <w:lang w:eastAsia="lt-LT"/>
        </w:rPr>
        <w:t>17.4. oficialių pranešimų apie įtariamus ir ištirtų pažeidimų santykis;</w:t>
      </w:r>
    </w:p>
    <w:p w:rsidR="00F40D68" w:rsidRDefault="00F40D68" w:rsidP="00C014C9">
      <w:pPr>
        <w:pStyle w:val="Betarp"/>
        <w:ind w:firstLine="1296"/>
        <w:jc w:val="both"/>
        <w:rPr>
          <w:lang w:eastAsia="lt-LT"/>
        </w:rPr>
      </w:pPr>
      <w:r>
        <w:rPr>
          <w:lang w:eastAsia="lt-LT"/>
        </w:rPr>
        <w:t>17.5. organizuotų seminarų, mokymų ir dalyvavusių juose asmenų skaičius.</w:t>
      </w:r>
    </w:p>
    <w:p w:rsidR="00F40D68" w:rsidRDefault="00F40D68" w:rsidP="00C014C9">
      <w:pPr>
        <w:pStyle w:val="Betarp"/>
        <w:ind w:firstLine="1296"/>
        <w:jc w:val="both"/>
        <w:rPr>
          <w:lang w:eastAsia="lt-LT"/>
        </w:rPr>
      </w:pPr>
      <w:r>
        <w:rPr>
          <w:lang w:eastAsia="lt-LT"/>
        </w:rPr>
        <w:t xml:space="preserve">18. </w:t>
      </w:r>
      <w:r w:rsidR="00E20416">
        <w:rPr>
          <w:lang w:eastAsia="lt-LT"/>
        </w:rPr>
        <w:t>Kiekviena konkreti Programos įgyvendinimo priemonių plano priemonė vertinama pagal Programos priemonių plane nustatytus vertinimo kriterijus.</w:t>
      </w:r>
    </w:p>
    <w:p w:rsidR="00E20416" w:rsidRDefault="00E20416" w:rsidP="00E20416">
      <w:pPr>
        <w:pStyle w:val="Betarp"/>
        <w:jc w:val="center"/>
        <w:rPr>
          <w:lang w:eastAsia="lt-LT"/>
        </w:rPr>
      </w:pPr>
    </w:p>
    <w:p w:rsidR="00E20416" w:rsidRDefault="00E20416" w:rsidP="00E20416">
      <w:pPr>
        <w:pStyle w:val="Betarp"/>
        <w:jc w:val="center"/>
        <w:rPr>
          <w:b/>
          <w:lang w:eastAsia="lt-LT"/>
        </w:rPr>
      </w:pPr>
      <w:r w:rsidRPr="00E20416">
        <w:rPr>
          <w:b/>
          <w:lang w:eastAsia="lt-LT"/>
        </w:rPr>
        <w:t>V. PROGRAMOS ADMINISTRAVIMAS</w:t>
      </w:r>
    </w:p>
    <w:p w:rsidR="00E20416" w:rsidRDefault="00E20416" w:rsidP="00E20416">
      <w:pPr>
        <w:pStyle w:val="Betarp"/>
        <w:jc w:val="center"/>
        <w:rPr>
          <w:b/>
          <w:lang w:eastAsia="lt-LT"/>
        </w:rPr>
      </w:pPr>
    </w:p>
    <w:p w:rsidR="00E20416" w:rsidRDefault="00E20416" w:rsidP="00C014C9">
      <w:pPr>
        <w:pStyle w:val="Betarp"/>
        <w:ind w:firstLine="1296"/>
        <w:jc w:val="both"/>
        <w:rPr>
          <w:lang w:eastAsia="lt-LT"/>
        </w:rPr>
      </w:pPr>
      <w:r>
        <w:rPr>
          <w:lang w:eastAsia="lt-LT"/>
        </w:rPr>
        <w:t xml:space="preserve">19. </w:t>
      </w:r>
      <w:r w:rsidR="000D50B5">
        <w:rPr>
          <w:lang w:eastAsia="lt-LT"/>
        </w:rPr>
        <w:t>Programai</w:t>
      </w:r>
      <w:r w:rsidR="005D44A4">
        <w:rPr>
          <w:lang w:eastAsia="lt-LT"/>
        </w:rPr>
        <w:t xml:space="preserve"> įgyvendinti sudarom</w:t>
      </w:r>
      <w:r w:rsidR="001C0CD5">
        <w:rPr>
          <w:lang w:eastAsia="lt-LT"/>
        </w:rPr>
        <w:t>a</w:t>
      </w:r>
      <w:r w:rsidR="005D44A4">
        <w:rPr>
          <w:lang w:eastAsia="lt-LT"/>
        </w:rPr>
        <w:t>s Programos įgyvendinimo</w:t>
      </w:r>
      <w:r w:rsidR="001C0CD5">
        <w:rPr>
          <w:lang w:eastAsia="lt-LT"/>
        </w:rPr>
        <w:t xml:space="preserve"> priemonių planas, kurio įvykdymo laikotarpis sutampa su programos įgyvendinimo laikotarpiu.</w:t>
      </w:r>
    </w:p>
    <w:p w:rsidR="00E20416" w:rsidRDefault="00E20416" w:rsidP="00C014C9">
      <w:pPr>
        <w:pStyle w:val="Betarp"/>
        <w:ind w:firstLine="1296"/>
        <w:jc w:val="both"/>
        <w:rPr>
          <w:lang w:eastAsia="lt-LT"/>
        </w:rPr>
      </w:pPr>
      <w:r>
        <w:rPr>
          <w:lang w:eastAsia="lt-LT"/>
        </w:rPr>
        <w:t>2</w:t>
      </w:r>
      <w:r w:rsidR="00ED3072">
        <w:rPr>
          <w:lang w:eastAsia="lt-LT"/>
        </w:rPr>
        <w:t>0</w:t>
      </w:r>
      <w:r>
        <w:rPr>
          <w:lang w:eastAsia="lt-LT"/>
        </w:rPr>
        <w:t xml:space="preserve">. Už konkrečių </w:t>
      </w:r>
      <w:r w:rsidR="001C0CD5">
        <w:rPr>
          <w:lang w:eastAsia="lt-LT"/>
        </w:rPr>
        <w:t>P</w:t>
      </w:r>
      <w:r>
        <w:rPr>
          <w:lang w:eastAsia="lt-LT"/>
        </w:rPr>
        <w:t>rogramos priemonių įgyvendinimą pagal kompetenciją atsako priemonių plane nurodyti vykdytojai.</w:t>
      </w:r>
    </w:p>
    <w:p w:rsidR="001C0CD5" w:rsidRDefault="00E20416" w:rsidP="00C014C9">
      <w:pPr>
        <w:pStyle w:val="Betarp"/>
        <w:ind w:firstLine="1296"/>
        <w:jc w:val="both"/>
        <w:rPr>
          <w:lang w:eastAsia="lt-LT"/>
        </w:rPr>
      </w:pPr>
      <w:r>
        <w:rPr>
          <w:lang w:eastAsia="lt-LT"/>
        </w:rPr>
        <w:t>2</w:t>
      </w:r>
      <w:r w:rsidR="00ED3072">
        <w:rPr>
          <w:lang w:eastAsia="lt-LT"/>
        </w:rPr>
        <w:t>1</w:t>
      </w:r>
      <w:r>
        <w:rPr>
          <w:lang w:eastAsia="lt-LT"/>
        </w:rPr>
        <w:t xml:space="preserve">. </w:t>
      </w:r>
      <w:r w:rsidR="001C0CD5">
        <w:rPr>
          <w:lang w:eastAsia="lt-LT"/>
        </w:rPr>
        <w:t xml:space="preserve">Už </w:t>
      </w:r>
      <w:r>
        <w:rPr>
          <w:lang w:eastAsia="lt-LT"/>
        </w:rPr>
        <w:t xml:space="preserve">Programos priemonių </w:t>
      </w:r>
      <w:r w:rsidR="001C0CD5">
        <w:rPr>
          <w:lang w:eastAsia="lt-LT"/>
        </w:rPr>
        <w:t>plano įgyvendinimo kontrolę atsakingas mokyklos direktoriaus paskirtas asmuo už korupcijos prevenciją.</w:t>
      </w:r>
    </w:p>
    <w:p w:rsidR="00ED3072" w:rsidRDefault="00ED3072" w:rsidP="00C014C9">
      <w:pPr>
        <w:pStyle w:val="Betarp"/>
        <w:ind w:firstLine="1296"/>
        <w:jc w:val="both"/>
        <w:rPr>
          <w:lang w:eastAsia="lt-LT"/>
        </w:rPr>
      </w:pPr>
      <w:r>
        <w:rPr>
          <w:lang w:eastAsia="lt-LT"/>
        </w:rPr>
        <w:t>2</w:t>
      </w:r>
      <w:r w:rsidR="001C0CD5">
        <w:rPr>
          <w:lang w:eastAsia="lt-LT"/>
        </w:rPr>
        <w:t>2</w:t>
      </w:r>
      <w:r>
        <w:rPr>
          <w:lang w:eastAsia="lt-LT"/>
        </w:rPr>
        <w:t>. Mokyklos prevencijos programą tvirtina mokyklos direktorius.</w:t>
      </w:r>
    </w:p>
    <w:p w:rsidR="00ED3072" w:rsidRDefault="00ED3072" w:rsidP="00E20416">
      <w:pPr>
        <w:pStyle w:val="Betarp"/>
        <w:rPr>
          <w:lang w:eastAsia="lt-LT"/>
        </w:rPr>
      </w:pPr>
    </w:p>
    <w:p w:rsidR="00ED3072" w:rsidRPr="00ED3072" w:rsidRDefault="00ED3072" w:rsidP="00ED3072">
      <w:pPr>
        <w:pStyle w:val="Betarp"/>
        <w:jc w:val="center"/>
        <w:rPr>
          <w:b/>
          <w:lang w:eastAsia="lt-LT"/>
        </w:rPr>
      </w:pPr>
      <w:r w:rsidRPr="00ED3072">
        <w:rPr>
          <w:b/>
          <w:lang w:eastAsia="lt-LT"/>
        </w:rPr>
        <w:t>VI. BAIGIAMOSIOS NUOSTATOS</w:t>
      </w:r>
    </w:p>
    <w:p w:rsidR="004C65E9" w:rsidRDefault="00ED3072" w:rsidP="00A10213">
      <w:pPr>
        <w:spacing w:before="100" w:beforeAutospacing="1" w:after="0" w:line="240" w:lineRule="auto"/>
        <w:ind w:firstLine="1296"/>
        <w:jc w:val="both"/>
        <w:rPr>
          <w:rFonts w:eastAsia="Times New Roman" w:cs="Times New Roman"/>
          <w:szCs w:val="24"/>
          <w:lang w:eastAsia="lt-LT"/>
        </w:rPr>
      </w:pPr>
      <w:r>
        <w:rPr>
          <w:rFonts w:eastAsia="Times New Roman" w:cs="Times New Roman"/>
          <w:szCs w:val="24"/>
          <w:lang w:eastAsia="lt-LT"/>
        </w:rPr>
        <w:t>2</w:t>
      </w:r>
      <w:r w:rsidR="001C0CD5">
        <w:rPr>
          <w:rFonts w:eastAsia="Times New Roman" w:cs="Times New Roman"/>
          <w:szCs w:val="24"/>
          <w:lang w:eastAsia="lt-LT"/>
        </w:rPr>
        <w:t>3</w:t>
      </w:r>
      <w:r>
        <w:rPr>
          <w:rFonts w:eastAsia="Times New Roman" w:cs="Times New Roman"/>
          <w:szCs w:val="24"/>
          <w:lang w:eastAsia="lt-LT"/>
        </w:rPr>
        <w:t>. Programa įgyvendinama pagal Programos įgyvendinimo priemonių planą.</w:t>
      </w:r>
    </w:p>
    <w:p w:rsidR="000538F9" w:rsidRDefault="000538F9" w:rsidP="00144698">
      <w:pPr>
        <w:pStyle w:val="Betarp"/>
        <w:ind w:firstLine="1296"/>
        <w:rPr>
          <w:lang w:eastAsia="lt-LT"/>
        </w:rPr>
      </w:pPr>
      <w:r>
        <w:rPr>
          <w:lang w:eastAsia="lt-LT"/>
        </w:rPr>
        <w:lastRenderedPageBreak/>
        <w:t>2</w:t>
      </w:r>
      <w:r w:rsidR="001C0CD5">
        <w:rPr>
          <w:lang w:eastAsia="lt-LT"/>
        </w:rPr>
        <w:t>5</w:t>
      </w:r>
      <w:r>
        <w:rPr>
          <w:lang w:eastAsia="lt-LT"/>
        </w:rPr>
        <w:t>. Programa įsigalioja nuo 20</w:t>
      </w:r>
      <w:r w:rsidR="00144698">
        <w:rPr>
          <w:lang w:eastAsia="lt-LT"/>
        </w:rPr>
        <w:t>21</w:t>
      </w:r>
      <w:r>
        <w:rPr>
          <w:lang w:eastAsia="lt-LT"/>
        </w:rPr>
        <w:t xml:space="preserve"> m. sausio 1 dienos.</w:t>
      </w:r>
    </w:p>
    <w:p w:rsidR="00190E29" w:rsidRDefault="000538F9" w:rsidP="00144698">
      <w:pPr>
        <w:pStyle w:val="Betarp"/>
        <w:ind w:firstLine="1296"/>
        <w:rPr>
          <w:lang w:eastAsia="lt-LT"/>
        </w:rPr>
      </w:pPr>
      <w:r>
        <w:rPr>
          <w:lang w:eastAsia="lt-LT"/>
        </w:rPr>
        <w:t>2</w:t>
      </w:r>
      <w:r w:rsidR="001C0CD5">
        <w:rPr>
          <w:lang w:eastAsia="lt-LT"/>
        </w:rPr>
        <w:t>6</w:t>
      </w:r>
      <w:r>
        <w:rPr>
          <w:lang w:eastAsia="lt-LT"/>
        </w:rPr>
        <w:t xml:space="preserve">. Programa </w:t>
      </w:r>
      <w:r w:rsidR="0023123D">
        <w:rPr>
          <w:lang w:eastAsia="lt-LT"/>
        </w:rPr>
        <w:t>skelbiama mokyklos interneto svetainėje</w:t>
      </w:r>
      <w:r w:rsidR="00160C25">
        <w:rPr>
          <w:lang w:eastAsia="lt-LT"/>
        </w:rPr>
        <w:t>.</w:t>
      </w:r>
    </w:p>
    <w:p w:rsidR="00160C25" w:rsidRDefault="00144698" w:rsidP="00160C25">
      <w:pPr>
        <w:pStyle w:val="Betarp"/>
        <w:jc w:val="center"/>
        <w:rPr>
          <w:lang w:eastAsia="lt-LT"/>
        </w:rPr>
      </w:pPr>
      <w:r>
        <w:rPr>
          <w:lang w:eastAsia="lt-LT"/>
        </w:rPr>
        <w:t>_____________________________</w:t>
      </w:r>
    </w:p>
    <w:sectPr w:rsidR="00160C25" w:rsidSect="0069579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73D7D"/>
    <w:multiLevelType w:val="hybridMultilevel"/>
    <w:tmpl w:val="C5FA809C"/>
    <w:lvl w:ilvl="0" w:tplc="061A6486">
      <w:start w:val="1"/>
      <w:numFmt w:val="upperRoman"/>
      <w:lvlText w:val="%1."/>
      <w:lvlJc w:val="left"/>
      <w:pPr>
        <w:ind w:left="5682" w:hanging="72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5E9"/>
    <w:rsid w:val="00012B22"/>
    <w:rsid w:val="000538F9"/>
    <w:rsid w:val="00080243"/>
    <w:rsid w:val="000D50B5"/>
    <w:rsid w:val="00144698"/>
    <w:rsid w:val="00153EEF"/>
    <w:rsid w:val="00160C25"/>
    <w:rsid w:val="00190E29"/>
    <w:rsid w:val="00197CEF"/>
    <w:rsid w:val="001C0CD5"/>
    <w:rsid w:val="0022419A"/>
    <w:rsid w:val="0023123D"/>
    <w:rsid w:val="002C3948"/>
    <w:rsid w:val="002E294E"/>
    <w:rsid w:val="003D3100"/>
    <w:rsid w:val="004279A2"/>
    <w:rsid w:val="00497CE5"/>
    <w:rsid w:val="004C65E9"/>
    <w:rsid w:val="004D6E53"/>
    <w:rsid w:val="00571C17"/>
    <w:rsid w:val="005C34B6"/>
    <w:rsid w:val="005D44A4"/>
    <w:rsid w:val="00695798"/>
    <w:rsid w:val="006D007E"/>
    <w:rsid w:val="00757C50"/>
    <w:rsid w:val="00794509"/>
    <w:rsid w:val="007C37CF"/>
    <w:rsid w:val="008F5A40"/>
    <w:rsid w:val="00966684"/>
    <w:rsid w:val="009E37EA"/>
    <w:rsid w:val="00A10213"/>
    <w:rsid w:val="00A22413"/>
    <w:rsid w:val="00A33A25"/>
    <w:rsid w:val="00AE6591"/>
    <w:rsid w:val="00B204E7"/>
    <w:rsid w:val="00B26391"/>
    <w:rsid w:val="00C014C9"/>
    <w:rsid w:val="00C05036"/>
    <w:rsid w:val="00CD4A38"/>
    <w:rsid w:val="00D10D9C"/>
    <w:rsid w:val="00DA6189"/>
    <w:rsid w:val="00DD4086"/>
    <w:rsid w:val="00E20416"/>
    <w:rsid w:val="00ED3072"/>
    <w:rsid w:val="00F03859"/>
    <w:rsid w:val="00F40D68"/>
    <w:rsid w:val="00FF12F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76DE"/>
  <w15:docId w15:val="{1D9E00CA-59B4-4F08-82F7-0DDCC091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10D9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757C50"/>
    <w:pPr>
      <w:spacing w:after="0" w:line="240" w:lineRule="auto"/>
    </w:pPr>
  </w:style>
  <w:style w:type="paragraph" w:styleId="Sraopastraipa">
    <w:name w:val="List Paragraph"/>
    <w:basedOn w:val="prastasis"/>
    <w:uiPriority w:val="34"/>
    <w:qFormat/>
    <w:rsid w:val="00224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40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3754</Words>
  <Characters>2140</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Danutė</dc:creator>
  <cp:lastModifiedBy>DIREKTORĖS</cp:lastModifiedBy>
  <cp:revision>2</cp:revision>
  <cp:lastPrinted>2018-05-23T10:57:00Z</cp:lastPrinted>
  <dcterms:created xsi:type="dcterms:W3CDTF">2021-05-10T12:28:00Z</dcterms:created>
  <dcterms:modified xsi:type="dcterms:W3CDTF">2021-05-10T12:28:00Z</dcterms:modified>
</cp:coreProperties>
</file>